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C3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spacing w:val="8"/>
          <w:kern w:val="44"/>
          <w:sz w:val="33"/>
          <w:szCs w:val="33"/>
          <w:shd w:val="clear" w:fill="FFFFFF"/>
          <w:lang w:val="en-US" w:eastAsia="zh-CN" w:bidi="ar"/>
        </w:rPr>
      </w:pPr>
      <w:r>
        <w:rPr>
          <w:rFonts w:hint="eastAsia" w:ascii="宋体" w:hAnsi="宋体" w:eastAsia="宋体" w:cs="宋体"/>
          <w:b/>
          <w:bCs/>
          <w:i w:val="0"/>
          <w:iCs w:val="0"/>
          <w:caps w:val="0"/>
          <w:spacing w:val="8"/>
          <w:kern w:val="44"/>
          <w:sz w:val="32"/>
          <w:szCs w:val="32"/>
          <w:shd w:val="clear" w:fill="FFFFFF"/>
          <w:lang w:val="en-US" w:eastAsia="zh-CN" w:bidi="ar"/>
        </w:rPr>
        <w:t>南通大学启东校区六期学生公寓测绘项目询价公告</w:t>
      </w:r>
    </w:p>
    <w:p w14:paraId="0A53B6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sz w:val="24"/>
          <w:szCs w:val="32"/>
          <w:lang w:eastAsia="zh-CN"/>
        </w:rPr>
      </w:pPr>
      <w:r>
        <w:rPr>
          <w:rFonts w:hint="eastAsia" w:ascii="宋体" w:hAnsi="宋体" w:eastAsia="宋体" w:cs="宋体"/>
          <w:b w:val="0"/>
          <w:bCs w:val="0"/>
          <w:sz w:val="24"/>
          <w:szCs w:val="32"/>
          <w:highlight w:val="none"/>
          <w:u w:val="single"/>
          <w:lang w:val="en-US" w:eastAsia="zh-CN"/>
        </w:rPr>
        <w:t>启东安瑞达开发建设有限公司</w:t>
      </w:r>
      <w:r>
        <w:rPr>
          <w:rFonts w:hint="eastAsia" w:ascii="宋体" w:hAnsi="宋体" w:eastAsia="宋体" w:cs="宋体"/>
          <w:sz w:val="24"/>
          <w:szCs w:val="32"/>
          <w:highlight w:val="none"/>
        </w:rPr>
        <w:t>根据</w:t>
      </w:r>
      <w:r>
        <w:rPr>
          <w:rFonts w:hint="eastAsia" w:ascii="宋体" w:hAnsi="宋体" w:eastAsia="宋体" w:cs="宋体"/>
          <w:sz w:val="24"/>
          <w:szCs w:val="32"/>
        </w:rPr>
        <w:t>启东市政府采购管理的有关规定，就</w:t>
      </w:r>
      <w:r>
        <w:rPr>
          <w:rFonts w:hint="eastAsia" w:ascii="宋体" w:hAnsi="宋体" w:eastAsia="宋体" w:cs="宋体"/>
          <w:b w:val="0"/>
          <w:bCs w:val="0"/>
          <w:sz w:val="24"/>
          <w:szCs w:val="32"/>
          <w:u w:val="single"/>
          <w:lang w:val="en-US" w:eastAsia="zh-CN"/>
        </w:rPr>
        <w:t>南通大学启东校区六期学生公寓测绘</w:t>
      </w:r>
      <w:r>
        <w:rPr>
          <w:rFonts w:hint="eastAsia" w:ascii="宋体" w:hAnsi="宋体" w:eastAsia="宋体" w:cs="宋体"/>
          <w:sz w:val="24"/>
          <w:szCs w:val="32"/>
          <w:u w:val="single"/>
          <w:lang w:val="en-US" w:eastAsia="zh-CN"/>
        </w:rPr>
        <w:t>项目</w:t>
      </w:r>
      <w:r>
        <w:rPr>
          <w:rFonts w:hint="eastAsia" w:ascii="宋体" w:hAnsi="宋体" w:eastAsia="宋体" w:cs="宋体"/>
          <w:sz w:val="24"/>
          <w:szCs w:val="32"/>
        </w:rPr>
        <w:t>进行公开询价采购</w:t>
      </w:r>
      <w:r>
        <w:rPr>
          <w:rFonts w:hint="eastAsia" w:ascii="宋体" w:hAnsi="宋体" w:eastAsia="宋体" w:cs="宋体"/>
          <w:sz w:val="24"/>
          <w:szCs w:val="32"/>
          <w:lang w:eastAsia="zh-CN"/>
        </w:rPr>
        <w:t>。</w:t>
      </w:r>
    </w:p>
    <w:p w14:paraId="78F720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480" w:firstLineChars="200"/>
        <w:jc w:val="left"/>
        <w:rPr>
          <w:rFonts w:hint="eastAsia" w:ascii="宋体" w:hAnsi="宋体" w:eastAsia="宋体" w:cs="宋体"/>
          <w:sz w:val="24"/>
          <w:szCs w:val="32"/>
          <w:lang w:eastAsia="zh-CN"/>
        </w:rPr>
      </w:pPr>
    </w:p>
    <w:tbl>
      <w:tblPr>
        <w:tblStyle w:val="8"/>
        <w:tblW w:w="8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9"/>
      </w:tblGrid>
      <w:tr w14:paraId="4F236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319" w:type="dxa"/>
            <w:vAlign w:val="center"/>
          </w:tcPr>
          <w:p w14:paraId="0A70D9B5">
            <w:pPr>
              <w:spacing w:line="360" w:lineRule="auto"/>
              <w:jc w:val="center"/>
              <w:rPr>
                <w:rFonts w:hint="eastAsia" w:ascii="宋体" w:hAnsi="宋体" w:eastAsia="宋体" w:cs="宋体"/>
                <w:bCs/>
                <w:snapToGrid w:val="0"/>
                <w:spacing w:val="-3"/>
                <w:kern w:val="0"/>
                <w:sz w:val="21"/>
                <w:szCs w:val="21"/>
              </w:rPr>
            </w:pPr>
            <w:r>
              <w:rPr>
                <w:rFonts w:hint="eastAsia" w:ascii="宋体" w:hAnsi="宋体" w:eastAsia="宋体" w:cs="宋体"/>
                <w:b/>
                <w:bCs w:val="0"/>
                <w:snapToGrid w:val="0"/>
                <w:spacing w:val="-3"/>
                <w:kern w:val="0"/>
                <w:sz w:val="24"/>
                <w:szCs w:val="24"/>
                <w:lang w:eastAsia="zh-CN"/>
              </w:rPr>
              <w:t>项目</w:t>
            </w:r>
            <w:r>
              <w:rPr>
                <w:rFonts w:hint="eastAsia" w:ascii="宋体" w:hAnsi="宋体" w:eastAsia="宋体" w:cs="宋体"/>
                <w:b/>
                <w:bCs w:val="0"/>
                <w:snapToGrid w:val="0"/>
                <w:spacing w:val="-3"/>
                <w:kern w:val="0"/>
                <w:sz w:val="24"/>
                <w:szCs w:val="24"/>
              </w:rPr>
              <w:t>需求</w:t>
            </w:r>
          </w:p>
        </w:tc>
      </w:tr>
      <w:tr w14:paraId="6C4B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319" w:type="dxa"/>
            <w:vAlign w:val="center"/>
          </w:tcPr>
          <w:p w14:paraId="64DFA19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对项目原地面标高测绘、定位放线、基坑监测、沉降观测及竣工测绘（含综合管线竣工图等）等所有测绘工作，具体以成果报告及相关部门及要求为准。</w:t>
            </w:r>
          </w:p>
          <w:p w14:paraId="7F56D29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项目地点：江苏省启东市高新技术产业开发区南海路1号（南通大学启东校区内）</w:t>
            </w:r>
          </w:p>
          <w:p w14:paraId="2CE29B15">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项目规模及内容：项目总用地面积22983平方米，总建筑面积约33000平方米，其中地上建筑面积约30000平方米。主体工程为宿舍区为</w:t>
            </w:r>
            <w:bookmarkStart w:id="0" w:name="_GoBack"/>
            <w:bookmarkEnd w:id="0"/>
            <w:r>
              <w:rPr>
                <w:rFonts w:hint="eastAsia" w:ascii="宋体" w:hAnsi="宋体" w:eastAsia="宋体" w:cs="Times New Roman"/>
                <w:color w:val="000000"/>
                <w:kern w:val="0"/>
                <w:sz w:val="24"/>
                <w:szCs w:val="24"/>
                <w:lang w:val="en-US" w:eastAsia="zh-CN"/>
              </w:rPr>
              <w:t>4幢6层学生公寓、1幢2层活动平台、1幢1层门卫，辅助用房区为2幢2层配套楼、3个非机动车棚；室外工程为道路、停车位、场地、雨污水、送配电、绿化景观、围墙等。</w:t>
            </w:r>
          </w:p>
        </w:tc>
      </w:tr>
    </w:tbl>
    <w:p w14:paraId="5EBE24A4">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说明：</w:t>
      </w:r>
    </w:p>
    <w:p w14:paraId="408BEF39">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本项目最高限价为人民币</w:t>
      </w:r>
      <w:r>
        <w:rPr>
          <w:rFonts w:hint="eastAsia" w:ascii="宋体" w:hAnsi="宋体" w:eastAsia="宋体" w:cs="宋体"/>
          <w:b/>
          <w:bCs/>
          <w:color w:val="auto"/>
          <w:sz w:val="28"/>
          <w:szCs w:val="28"/>
          <w:highlight w:val="none"/>
          <w:u w:val="single"/>
          <w:lang w:val="en-US" w:eastAsia="zh-CN"/>
        </w:rPr>
        <w:t xml:space="preserve"> 120000.00 </w:t>
      </w:r>
      <w:r>
        <w:rPr>
          <w:rFonts w:hint="eastAsia" w:ascii="宋体" w:hAnsi="宋体" w:eastAsia="宋体" w:cs="宋体"/>
          <w:b/>
          <w:bCs/>
          <w:sz w:val="28"/>
          <w:szCs w:val="28"/>
        </w:rPr>
        <w:t>元，报价超过最高限价的为无效报价。</w:t>
      </w:r>
    </w:p>
    <w:p w14:paraId="1031FD04">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二、</w:t>
      </w:r>
      <w:r>
        <w:rPr>
          <w:rFonts w:hint="eastAsia" w:ascii="宋体" w:hAnsi="宋体" w:eastAsia="宋体" w:cs="宋体"/>
          <w:sz w:val="24"/>
          <w:szCs w:val="32"/>
        </w:rPr>
        <w:t>供应商资格要求</w:t>
      </w:r>
    </w:p>
    <w:p w14:paraId="7C395B8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rPr>
        <w:t>符合《中华人民共和国政府采购法》第二十二条的规定</w:t>
      </w:r>
      <w:r>
        <w:rPr>
          <w:rFonts w:hint="eastAsia" w:ascii="宋体" w:hAnsi="宋体" w:eastAsia="宋体" w:cs="宋体"/>
          <w:sz w:val="24"/>
          <w:szCs w:val="32"/>
          <w:lang w:eastAsia="zh-CN"/>
        </w:rPr>
        <w:t>。</w:t>
      </w:r>
    </w:p>
    <w:p w14:paraId="330076F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2、营业执照</w:t>
      </w:r>
      <w:r>
        <w:rPr>
          <w:rFonts w:hint="eastAsia" w:ascii="宋体" w:hAnsi="宋体" w:eastAsia="宋体" w:cs="Times New Roman"/>
          <w:color w:val="000000"/>
          <w:kern w:val="0"/>
          <w:sz w:val="24"/>
          <w:szCs w:val="24"/>
          <w:lang w:val="en-US" w:eastAsia="zh-CN"/>
        </w:rPr>
        <w:t>具备测绘资质</w:t>
      </w:r>
      <w:r>
        <w:rPr>
          <w:rFonts w:hint="eastAsia" w:ascii="宋体" w:hAnsi="宋体" w:eastAsia="宋体" w:cs="宋体"/>
          <w:sz w:val="24"/>
          <w:szCs w:val="32"/>
          <w:lang w:val="en-US" w:eastAsia="zh-CN"/>
        </w:rPr>
        <w:t>。</w:t>
      </w:r>
    </w:p>
    <w:p w14:paraId="04A7C80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3、近三年内没有因骗取中标、严重违约、违法经营等问题受到有关部门行政处罚或被暂停投标资格并在暂停期内。</w:t>
      </w:r>
    </w:p>
    <w:p w14:paraId="737DAA9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lang w:val="en-US"/>
        </w:rPr>
        <w:t>本项目招标不接受联合体投标。</w:t>
      </w:r>
    </w:p>
    <w:p w14:paraId="577AB4F2">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三、 报价注意事项</w:t>
      </w:r>
    </w:p>
    <w:p w14:paraId="778CF48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14:textFill>
            <w14:solidFill>
              <w14:schemeClr w14:val="tx1"/>
            </w14:solidFill>
          </w14:textFill>
        </w:rPr>
      </w:pPr>
      <w:r>
        <w:rPr>
          <w:rFonts w:hint="eastAsia" w:ascii="宋体" w:hAnsi="宋体" w:eastAsia="宋体" w:cs="宋体"/>
          <w:sz w:val="24"/>
          <w:szCs w:val="32"/>
        </w:rPr>
        <w:t>1</w:t>
      </w:r>
      <w:r>
        <w:rPr>
          <w:rFonts w:hint="eastAsia" w:ascii="宋体" w:hAnsi="宋体" w:eastAsia="宋体" w:cs="宋体"/>
          <w:sz w:val="24"/>
          <w:szCs w:val="32"/>
          <w:lang w:eastAsia="zh-CN"/>
        </w:rPr>
        <w:t>、</w:t>
      </w:r>
      <w:r>
        <w:rPr>
          <w:rFonts w:hint="eastAsia" w:ascii="宋体" w:hAnsi="宋体" w:eastAsia="宋体" w:cs="宋体"/>
          <w:sz w:val="24"/>
          <w:szCs w:val="32"/>
        </w:rPr>
        <w:t>本项目采用总价报价方式。</w:t>
      </w:r>
      <w:r>
        <w:rPr>
          <w:rFonts w:hint="eastAsia" w:ascii="宋体" w:hAnsi="宋体" w:eastAsia="宋体" w:cs="宋体"/>
          <w:color w:val="auto"/>
          <w:sz w:val="24"/>
          <w:szCs w:val="32"/>
          <w:highlight w:val="none"/>
        </w:rPr>
        <w:t>报价包括</w:t>
      </w:r>
      <w:r>
        <w:rPr>
          <w:rFonts w:hint="eastAsia" w:ascii="宋体" w:hAnsi="宋体" w:eastAsia="宋体" w:cs="宋体"/>
          <w:color w:val="auto"/>
          <w:sz w:val="24"/>
          <w:szCs w:val="32"/>
          <w:highlight w:val="none"/>
          <w:lang w:eastAsia="zh-CN"/>
        </w:rPr>
        <w:t>但不限于项目实施费、设备材料费、税金、人工费等以及为完成该项目所产生的一切费用。报价时应根据方案、施工图纸充分考虑实际情况以及现场情况。</w:t>
      </w:r>
      <w:r>
        <w:rPr>
          <w:rFonts w:hint="eastAsia" w:ascii="宋体" w:hAnsi="宋体" w:eastAsia="宋体" w:cs="宋体"/>
          <w:color w:val="auto"/>
          <w:sz w:val="24"/>
          <w:szCs w:val="32"/>
          <w:highlight w:val="none"/>
        </w:rPr>
        <w:t>采购</w:t>
      </w:r>
      <w:r>
        <w:rPr>
          <w:rFonts w:hint="eastAsia" w:ascii="宋体" w:hAnsi="宋体" w:eastAsia="宋体" w:cs="宋体"/>
          <w:color w:val="auto"/>
          <w:sz w:val="24"/>
          <w:szCs w:val="32"/>
          <w:highlight w:val="none"/>
          <w:lang w:eastAsia="zh-CN"/>
        </w:rPr>
        <w:t>单位</w:t>
      </w:r>
      <w:r>
        <w:rPr>
          <w:rFonts w:hint="eastAsia" w:ascii="宋体" w:hAnsi="宋体" w:eastAsia="宋体" w:cs="宋体"/>
          <w:color w:val="auto"/>
          <w:sz w:val="24"/>
          <w:szCs w:val="32"/>
          <w:highlight w:val="none"/>
        </w:rPr>
        <w:t>不接受任何可选择的报价，成交供应商也不得在</w:t>
      </w:r>
      <w:r>
        <w:rPr>
          <w:rFonts w:hint="eastAsia" w:ascii="宋体" w:hAnsi="宋体" w:eastAsia="宋体" w:cs="宋体"/>
          <w:color w:val="auto"/>
          <w:sz w:val="24"/>
          <w:szCs w:val="32"/>
          <w:highlight w:val="none"/>
          <w:lang w:eastAsia="zh-CN"/>
        </w:rPr>
        <w:t>服务</w:t>
      </w:r>
      <w:r>
        <w:rPr>
          <w:rFonts w:hint="eastAsia" w:ascii="宋体" w:hAnsi="宋体" w:eastAsia="宋体" w:cs="宋体"/>
          <w:color w:val="auto"/>
          <w:sz w:val="24"/>
          <w:szCs w:val="32"/>
          <w:highlight w:val="none"/>
        </w:rPr>
        <w:t>期间提出任何增加费用的要求。请各供应商在报价时充分考虑各种因素，合同</w:t>
      </w:r>
      <w:r>
        <w:rPr>
          <w:rFonts w:hint="eastAsia" w:ascii="宋体" w:hAnsi="宋体" w:eastAsia="宋体" w:cs="宋体"/>
          <w:color w:val="000000" w:themeColor="text1"/>
          <w:sz w:val="24"/>
          <w:szCs w:val="32"/>
          <w:highlight w:val="none"/>
          <w14:textFill>
            <w14:solidFill>
              <w14:schemeClr w14:val="tx1"/>
            </w14:solidFill>
          </w14:textFill>
        </w:rPr>
        <w:t>价在合同实施期间不因市场变化因素而变动。</w:t>
      </w:r>
    </w:p>
    <w:p w14:paraId="093F137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themeColor="text1"/>
          <w:sz w:val="24"/>
          <w:szCs w:val="32"/>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2</w:t>
      </w: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14:textFill>
            <w14:solidFill>
              <w14:schemeClr w14:val="tx1"/>
            </w14:solidFill>
          </w14:textFill>
        </w:rPr>
        <w:t>供应商应详细阅读询价文件的全部内容，供应商对询价文件有异议的，请在递交报价文件截止时间2日前以书面形式（加盖单位公章）递交至采购单位。</w:t>
      </w:r>
    </w:p>
    <w:p w14:paraId="2584279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32"/>
          <w:highlight w:val="none"/>
          <w14:textFill>
            <w14:solidFill>
              <w14:schemeClr w14:val="tx1"/>
            </w14:solidFill>
          </w14:textFill>
        </w:rPr>
      </w:pPr>
      <w:r>
        <w:rPr>
          <w:rFonts w:hint="eastAsia" w:ascii="宋体" w:hAnsi="宋体" w:eastAsia="宋体" w:cs="宋体"/>
          <w:b/>
          <w:bCs/>
          <w:color w:val="000000" w:themeColor="text1"/>
          <w:sz w:val="24"/>
          <w:szCs w:val="32"/>
          <w:lang w:eastAsia="zh-CN"/>
          <w14:textFill>
            <w14:solidFill>
              <w14:schemeClr w14:val="tx1"/>
            </w14:solidFill>
          </w14:textFill>
        </w:rPr>
        <w:t>相</w:t>
      </w:r>
      <w:r>
        <w:rPr>
          <w:rFonts w:hint="eastAsia" w:ascii="宋体" w:hAnsi="宋体" w:eastAsia="宋体" w:cs="宋体"/>
          <w:b/>
          <w:bCs/>
          <w:color w:val="000000" w:themeColor="text1"/>
          <w:sz w:val="24"/>
          <w:szCs w:val="32"/>
          <w14:textFill>
            <w14:solidFill>
              <w14:schemeClr w14:val="tx1"/>
            </w14:solidFill>
          </w14:textFill>
        </w:rPr>
        <w:t>关</w:t>
      </w:r>
      <w:r>
        <w:rPr>
          <w:rFonts w:hint="eastAsia" w:ascii="宋体" w:hAnsi="宋体" w:eastAsia="宋体" w:cs="宋体"/>
          <w:b/>
          <w:bCs/>
          <w:color w:val="000000" w:themeColor="text1"/>
          <w:sz w:val="24"/>
          <w:szCs w:val="32"/>
          <w:lang w:eastAsia="zh-CN"/>
          <w14:textFill>
            <w14:solidFill>
              <w14:schemeClr w14:val="tx1"/>
            </w14:solidFill>
          </w14:textFill>
        </w:rPr>
        <w:t>技术</w:t>
      </w:r>
      <w:r>
        <w:rPr>
          <w:rFonts w:hint="eastAsia" w:ascii="宋体" w:hAnsi="宋体" w:eastAsia="宋体" w:cs="宋体"/>
          <w:b/>
          <w:bCs/>
          <w:color w:val="000000" w:themeColor="text1"/>
          <w:sz w:val="24"/>
          <w:szCs w:val="32"/>
          <w:highlight w:val="none"/>
          <w14:textFill>
            <w14:solidFill>
              <w14:schemeClr w14:val="tx1"/>
            </w14:solidFill>
          </w14:textFill>
        </w:rPr>
        <w:t>问题</w:t>
      </w:r>
      <w:r>
        <w:rPr>
          <w:rFonts w:hint="eastAsia" w:ascii="宋体" w:hAnsi="宋体" w:eastAsia="宋体" w:cs="宋体"/>
          <w:b/>
          <w:bCs/>
          <w:color w:val="000000" w:themeColor="text1"/>
          <w:sz w:val="24"/>
          <w:szCs w:val="32"/>
          <w:highlight w:val="none"/>
          <w:lang w:eastAsia="zh-CN"/>
          <w14:textFill>
            <w14:solidFill>
              <w14:schemeClr w14:val="tx1"/>
            </w14:solidFill>
          </w14:textFill>
        </w:rPr>
        <w:t>，如需</w:t>
      </w:r>
      <w:r>
        <w:rPr>
          <w:rFonts w:hint="eastAsia" w:ascii="宋体" w:hAnsi="宋体" w:eastAsia="宋体" w:cs="宋体"/>
          <w:b/>
          <w:bCs/>
          <w:color w:val="000000" w:themeColor="text1"/>
          <w:sz w:val="24"/>
          <w:szCs w:val="32"/>
          <w:highlight w:val="none"/>
          <w14:textFill>
            <w14:solidFill>
              <w14:schemeClr w14:val="tx1"/>
            </w14:solidFill>
          </w14:textFill>
        </w:rPr>
        <w:t>勘探现场</w:t>
      </w:r>
      <w:r>
        <w:rPr>
          <w:rFonts w:hint="eastAsia" w:ascii="宋体" w:hAnsi="宋体" w:eastAsia="宋体" w:cs="宋体"/>
          <w:b/>
          <w:bCs/>
          <w:color w:val="000000" w:themeColor="text1"/>
          <w:sz w:val="24"/>
          <w:szCs w:val="32"/>
          <w:highlight w:val="none"/>
          <w:lang w:eastAsia="zh-CN"/>
          <w14:textFill>
            <w14:solidFill>
              <w14:schemeClr w14:val="tx1"/>
            </w14:solidFill>
          </w14:textFill>
        </w:rPr>
        <w:t>的，</w:t>
      </w:r>
      <w:r>
        <w:rPr>
          <w:rFonts w:hint="eastAsia" w:ascii="宋体" w:hAnsi="宋体" w:eastAsia="宋体" w:cs="宋体"/>
          <w:b/>
          <w:bCs/>
          <w:color w:val="000000" w:themeColor="text1"/>
          <w:sz w:val="24"/>
          <w:szCs w:val="32"/>
          <w:highlight w:val="none"/>
          <w14:textFill>
            <w14:solidFill>
              <w14:schemeClr w14:val="tx1"/>
            </w14:solidFill>
          </w14:textFill>
        </w:rPr>
        <w:t>请与</w:t>
      </w:r>
      <w:r>
        <w:rPr>
          <w:rFonts w:hint="eastAsia" w:ascii="宋体" w:hAnsi="宋体" w:eastAsia="宋体" w:cs="宋体"/>
          <w:b/>
          <w:bCs/>
          <w:color w:val="000000" w:themeColor="text1"/>
          <w:sz w:val="24"/>
          <w:szCs w:val="32"/>
          <w:highlight w:val="none"/>
          <w:lang w:eastAsia="zh-CN"/>
          <w14:textFill>
            <w14:solidFill>
              <w14:schemeClr w14:val="tx1"/>
            </w14:solidFill>
          </w14:textFill>
        </w:rPr>
        <w:t>项目经理</w:t>
      </w:r>
      <w:r>
        <w:rPr>
          <w:rFonts w:hint="eastAsia" w:ascii="宋体" w:hAnsi="宋体" w:eastAsia="宋体" w:cs="宋体"/>
          <w:b/>
          <w:bCs/>
          <w:color w:val="000000" w:themeColor="text1"/>
          <w:sz w:val="24"/>
          <w:szCs w:val="32"/>
          <w:highlight w:val="none"/>
          <w14:textFill>
            <w14:solidFill>
              <w14:schemeClr w14:val="tx1"/>
            </w14:solidFill>
          </w14:textFill>
        </w:rPr>
        <w:t>联系。</w:t>
      </w:r>
    </w:p>
    <w:p w14:paraId="4240F66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lang w:val="en-US" w:eastAsia="zh-CN"/>
          <w14:textFill>
            <w14:solidFill>
              <w14:schemeClr w14:val="tx1"/>
            </w14:solidFill>
          </w14:textFill>
        </w:rPr>
      </w:pPr>
      <w:r>
        <w:rPr>
          <w:rFonts w:hint="eastAsia" w:ascii="宋体" w:hAnsi="宋体" w:eastAsia="宋体" w:cs="宋体"/>
          <w:color w:val="000000" w:themeColor="text1"/>
          <w:sz w:val="24"/>
          <w:szCs w:val="32"/>
          <w:highlight w:val="none"/>
          <w14:textFill>
            <w14:solidFill>
              <w14:schemeClr w14:val="tx1"/>
            </w14:solidFill>
          </w14:textFill>
        </w:rPr>
        <w:t>采购单位：</w:t>
      </w:r>
      <w:r>
        <w:rPr>
          <w:rFonts w:hint="eastAsia" w:ascii="宋体" w:hAnsi="宋体" w:eastAsia="宋体" w:cs="宋体"/>
          <w:color w:val="000000" w:themeColor="text1"/>
          <w:sz w:val="24"/>
          <w:szCs w:val="32"/>
          <w:lang w:val="en-US" w:eastAsia="zh-CN"/>
          <w14:textFill>
            <w14:solidFill>
              <w14:schemeClr w14:val="tx1"/>
            </w14:solidFill>
          </w14:textFill>
        </w:rPr>
        <w:t>启东安瑞达开发建设有限公司</w:t>
      </w:r>
    </w:p>
    <w:p w14:paraId="4F32EBE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color w:val="000000" w:themeColor="text1"/>
          <w:sz w:val="24"/>
          <w:szCs w:val="32"/>
          <w14:textFill>
            <w14:solidFill>
              <w14:schemeClr w14:val="tx1"/>
            </w14:solidFill>
          </w14:textFill>
        </w:rPr>
        <w:t>联系人：</w:t>
      </w:r>
      <w:r>
        <w:rPr>
          <w:rFonts w:hint="eastAsia" w:ascii="宋体" w:hAnsi="宋体" w:eastAsia="宋体" w:cs="宋体"/>
          <w:color w:val="000000" w:themeColor="text1"/>
          <w:sz w:val="24"/>
          <w:szCs w:val="32"/>
          <w:lang w:val="en-US" w:eastAsia="zh-CN"/>
          <w14:textFill>
            <w14:solidFill>
              <w14:schemeClr w14:val="tx1"/>
            </w14:solidFill>
          </w14:textFill>
        </w:rPr>
        <w:t>滕</w:t>
      </w:r>
      <w:r>
        <w:rPr>
          <w:rFonts w:hint="eastAsia" w:ascii="宋体" w:hAnsi="宋体" w:eastAsia="宋体" w:cs="宋体"/>
          <w:sz w:val="24"/>
          <w:szCs w:val="32"/>
          <w:lang w:eastAsia="zh-CN"/>
        </w:rPr>
        <w:t>先生</w:t>
      </w:r>
    </w:p>
    <w:p w14:paraId="12FBD73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32"/>
          <w:highlight w:val="yellow"/>
          <w:lang w:val="en-US" w:eastAsia="zh-CN"/>
        </w:rPr>
      </w:pPr>
      <w:r>
        <w:rPr>
          <w:rFonts w:hint="eastAsia" w:ascii="宋体" w:hAnsi="宋体" w:eastAsia="宋体" w:cs="宋体"/>
          <w:sz w:val="24"/>
          <w:szCs w:val="32"/>
        </w:rPr>
        <w:t>联系</w:t>
      </w:r>
      <w:r>
        <w:rPr>
          <w:rFonts w:hint="eastAsia" w:ascii="宋体" w:hAnsi="宋体" w:eastAsia="宋体" w:cs="宋体"/>
          <w:sz w:val="24"/>
          <w:szCs w:val="32"/>
          <w:highlight w:val="none"/>
        </w:rPr>
        <w:t>电话：</w:t>
      </w:r>
      <w:r>
        <w:rPr>
          <w:rFonts w:hint="eastAsia" w:ascii="宋体" w:hAnsi="宋体" w:eastAsia="宋体" w:cs="宋体"/>
          <w:sz w:val="24"/>
          <w:szCs w:val="32"/>
          <w:highlight w:val="none"/>
          <w:lang w:val="en-US" w:eastAsia="zh-CN"/>
        </w:rPr>
        <w:t>15250618816</w:t>
      </w:r>
    </w:p>
    <w:p w14:paraId="327286E1">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3、</w:t>
      </w:r>
      <w:r>
        <w:rPr>
          <w:rFonts w:hint="eastAsia" w:ascii="宋体" w:hAnsi="宋体" w:eastAsia="宋体" w:cs="宋体"/>
          <w:sz w:val="24"/>
          <w:szCs w:val="32"/>
        </w:rPr>
        <w:t>报价文件构成</w:t>
      </w:r>
    </w:p>
    <w:p w14:paraId="46DBF7D3">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kern w:val="0"/>
          <w:sz w:val="24"/>
          <w:szCs w:val="24"/>
          <w:lang w:val="en-US" w:eastAsia="zh-CN" w:bidi="ar"/>
        </w:rPr>
        <w:t>（1）</w:t>
      </w:r>
      <w:r>
        <w:rPr>
          <w:rFonts w:hint="eastAsia" w:ascii="宋体" w:hAnsi="宋体" w:eastAsia="宋体" w:cs="宋体"/>
          <w:sz w:val="24"/>
          <w:szCs w:val="32"/>
        </w:rPr>
        <w:t>法人代表授权委托书原件及被授权人身份证复印件（按附件1格式填写）；</w:t>
      </w:r>
    </w:p>
    <w:p w14:paraId="2EF08A8F">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sz w:val="24"/>
          <w:szCs w:val="32"/>
        </w:rPr>
        <w:t>（2）法人身份证复印件；</w:t>
      </w:r>
    </w:p>
    <w:p w14:paraId="5DE4D9DF">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lang w:eastAsia="zh-CN"/>
          <w14:textFill>
            <w14:solidFill>
              <w14:schemeClr w14:val="tx1"/>
            </w14:solidFill>
          </w14:textFill>
        </w:rPr>
      </w:pPr>
      <w:r>
        <w:rPr>
          <w:rFonts w:hint="eastAsia" w:ascii="宋体" w:hAnsi="宋体" w:eastAsia="宋体" w:cs="宋体"/>
          <w:sz w:val="24"/>
          <w:szCs w:val="32"/>
        </w:rPr>
        <w:t>（</w:t>
      </w:r>
      <w:r>
        <w:rPr>
          <w:rFonts w:hint="eastAsia" w:ascii="宋体" w:hAnsi="宋体" w:eastAsia="宋体" w:cs="宋体"/>
          <w:color w:val="000000" w:themeColor="text1"/>
          <w:sz w:val="24"/>
          <w:szCs w:val="32"/>
          <w14:textFill>
            <w14:solidFill>
              <w14:schemeClr w14:val="tx1"/>
            </w14:solidFill>
          </w14:textFill>
        </w:rPr>
        <w:t>3）营业执照复印件</w:t>
      </w:r>
      <w:r>
        <w:rPr>
          <w:rFonts w:hint="eastAsia" w:ascii="宋体" w:hAnsi="宋体" w:eastAsia="宋体" w:cs="宋体"/>
          <w:color w:val="000000" w:themeColor="text1"/>
          <w:sz w:val="24"/>
          <w:szCs w:val="32"/>
          <w:lang w:eastAsia="zh-CN"/>
          <w14:textFill>
            <w14:solidFill>
              <w14:schemeClr w14:val="tx1"/>
            </w14:solidFill>
          </w14:textFill>
        </w:rPr>
        <w:t>；</w:t>
      </w:r>
    </w:p>
    <w:p w14:paraId="52DC5BF6">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14:textFill>
            <w14:solidFill>
              <w14:schemeClr w14:val="tx1"/>
            </w14:solidFill>
          </w14:textFill>
        </w:rPr>
      </w:pP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lang w:val="en-US" w:eastAsia="zh-CN"/>
          <w14:textFill>
            <w14:solidFill>
              <w14:schemeClr w14:val="tx1"/>
            </w14:solidFill>
          </w14:textFill>
        </w:rPr>
        <w:t>4</w:t>
      </w: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14:textFill>
            <w14:solidFill>
              <w14:schemeClr w14:val="tx1"/>
            </w14:solidFill>
          </w14:textFill>
        </w:rPr>
        <w:t>诚信承诺函（按附件2格式填写）；</w:t>
      </w:r>
    </w:p>
    <w:p w14:paraId="1889DE9E">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lang w:eastAsia="zh-CN"/>
          <w14:textFill>
            <w14:solidFill>
              <w14:schemeClr w14:val="tx1"/>
            </w14:solidFill>
          </w14:textFill>
        </w:rPr>
      </w:pP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lang w:val="en-US" w:eastAsia="zh-CN"/>
          <w14:textFill>
            <w14:solidFill>
              <w14:schemeClr w14:val="tx1"/>
            </w14:solidFill>
          </w14:textFill>
        </w:rPr>
        <w:t>5</w:t>
      </w: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14:textFill>
            <w14:solidFill>
              <w14:schemeClr w14:val="tx1"/>
            </w14:solidFill>
          </w14:textFill>
        </w:rPr>
        <w:t>报价表（按附件</w:t>
      </w:r>
      <w:r>
        <w:rPr>
          <w:rFonts w:hint="eastAsia" w:ascii="宋体" w:hAnsi="宋体" w:eastAsia="宋体" w:cs="宋体"/>
          <w:color w:val="000000" w:themeColor="text1"/>
          <w:sz w:val="24"/>
          <w:szCs w:val="32"/>
          <w:lang w:val="en-US" w:eastAsia="zh-CN"/>
          <w14:textFill>
            <w14:solidFill>
              <w14:schemeClr w14:val="tx1"/>
            </w14:solidFill>
          </w14:textFill>
        </w:rPr>
        <w:t>3</w:t>
      </w:r>
      <w:r>
        <w:rPr>
          <w:rFonts w:hint="eastAsia" w:ascii="宋体" w:hAnsi="宋体" w:eastAsia="宋体" w:cs="宋体"/>
          <w:color w:val="000000" w:themeColor="text1"/>
          <w:sz w:val="24"/>
          <w:szCs w:val="32"/>
          <w14:textFill>
            <w14:solidFill>
              <w14:schemeClr w14:val="tx1"/>
            </w14:solidFill>
          </w14:textFill>
        </w:rPr>
        <w:t>格式填写）</w:t>
      </w:r>
      <w:r>
        <w:rPr>
          <w:rFonts w:hint="eastAsia" w:ascii="宋体" w:hAnsi="宋体" w:eastAsia="宋体" w:cs="宋体"/>
          <w:color w:val="000000" w:themeColor="text1"/>
          <w:sz w:val="24"/>
          <w:szCs w:val="32"/>
          <w:lang w:eastAsia="zh-CN"/>
          <w14:textFill>
            <w14:solidFill>
              <w14:schemeClr w14:val="tx1"/>
            </w14:solidFill>
          </w14:textFill>
        </w:rPr>
        <w:t>；</w:t>
      </w:r>
    </w:p>
    <w:p w14:paraId="17B2B6A0">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000000" w:themeColor="text1"/>
          <w:sz w:val="24"/>
          <w:szCs w:val="32"/>
          <w14:textFill>
            <w14:solidFill>
              <w14:schemeClr w14:val="tx1"/>
            </w14:solidFill>
          </w14:textFill>
        </w:rPr>
        <w:t>有其他情</w:t>
      </w:r>
      <w:r>
        <w:rPr>
          <w:rFonts w:hint="eastAsia" w:ascii="宋体" w:hAnsi="宋体" w:eastAsia="宋体" w:cs="宋体"/>
          <w:color w:val="auto"/>
          <w:sz w:val="24"/>
          <w:szCs w:val="32"/>
        </w:rPr>
        <w:t>况需要说明的，可附页说明。所有页面均须加盖</w:t>
      </w:r>
      <w:r>
        <w:rPr>
          <w:rFonts w:hint="eastAsia" w:ascii="宋体" w:hAnsi="宋体" w:eastAsia="宋体" w:cs="宋体"/>
          <w:color w:val="auto"/>
          <w:sz w:val="24"/>
          <w:szCs w:val="32"/>
          <w:lang w:val="en-US" w:eastAsia="zh-CN"/>
        </w:rPr>
        <w:t>投标人</w:t>
      </w:r>
      <w:r>
        <w:rPr>
          <w:rFonts w:hint="eastAsia" w:ascii="宋体" w:hAnsi="宋体" w:eastAsia="宋体" w:cs="宋体"/>
          <w:color w:val="auto"/>
          <w:sz w:val="24"/>
          <w:szCs w:val="32"/>
        </w:rPr>
        <w:t>单位公章，否则视为无效报价文件。</w:t>
      </w:r>
    </w:p>
    <w:p w14:paraId="591E804E">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sz w:val="24"/>
          <w:szCs w:val="32"/>
          <w:lang w:eastAsia="zh-CN"/>
        </w:rPr>
        <w:t>。</w:t>
      </w:r>
    </w:p>
    <w:p w14:paraId="5C192F81">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rPr>
        <w:t>报价文件递交及开标时间</w:t>
      </w:r>
    </w:p>
    <w:p w14:paraId="2B81897C">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highlight w:val="none"/>
        </w:rPr>
      </w:pPr>
      <w:r>
        <w:rPr>
          <w:rFonts w:hint="eastAsia" w:ascii="宋体" w:hAnsi="宋体" w:eastAsia="宋体" w:cs="宋体"/>
          <w:sz w:val="24"/>
          <w:szCs w:val="32"/>
        </w:rPr>
        <w:t>报价文</w:t>
      </w:r>
      <w:r>
        <w:rPr>
          <w:rFonts w:hint="eastAsia" w:ascii="宋体" w:hAnsi="宋体" w:eastAsia="宋体" w:cs="宋体"/>
          <w:sz w:val="24"/>
          <w:szCs w:val="32"/>
          <w:highlight w:val="none"/>
        </w:rPr>
        <w:t>件请于</w:t>
      </w:r>
      <w:r>
        <w:rPr>
          <w:rFonts w:hint="eastAsia" w:ascii="宋体" w:hAnsi="宋体" w:eastAsia="宋体" w:cs="宋体"/>
          <w:b/>
          <w:bCs/>
          <w:sz w:val="24"/>
          <w:szCs w:val="32"/>
          <w:highlight w:val="none"/>
          <w:u w:val="single"/>
          <w:lang w:val="en-US" w:eastAsia="zh-CN"/>
        </w:rPr>
        <w:t>2025</w:t>
      </w:r>
      <w:r>
        <w:rPr>
          <w:rFonts w:hint="eastAsia" w:ascii="宋体" w:hAnsi="宋体" w:eastAsia="宋体" w:cs="宋体"/>
          <w:b/>
          <w:bCs/>
          <w:sz w:val="24"/>
          <w:szCs w:val="32"/>
          <w:highlight w:val="none"/>
        </w:rPr>
        <w:t>年</w:t>
      </w:r>
      <w:r>
        <w:rPr>
          <w:rFonts w:hint="eastAsia" w:ascii="宋体" w:hAnsi="宋体" w:eastAsia="宋体" w:cs="宋体"/>
          <w:b/>
          <w:bCs/>
          <w:sz w:val="24"/>
          <w:szCs w:val="32"/>
          <w:highlight w:val="none"/>
          <w:u w:val="single"/>
          <w:lang w:val="en-US" w:eastAsia="zh-CN"/>
        </w:rPr>
        <w:t>12</w:t>
      </w:r>
      <w:r>
        <w:rPr>
          <w:rFonts w:hint="eastAsia" w:ascii="宋体" w:hAnsi="宋体" w:eastAsia="宋体" w:cs="宋体"/>
          <w:b/>
          <w:bCs/>
          <w:sz w:val="24"/>
          <w:szCs w:val="32"/>
          <w:highlight w:val="none"/>
        </w:rPr>
        <w:t>月</w:t>
      </w:r>
      <w:r>
        <w:rPr>
          <w:rFonts w:hint="eastAsia" w:ascii="宋体" w:hAnsi="宋体" w:eastAsia="宋体" w:cs="宋体"/>
          <w:b/>
          <w:bCs/>
          <w:sz w:val="24"/>
          <w:szCs w:val="32"/>
          <w:highlight w:val="none"/>
          <w:u w:val="single"/>
          <w:lang w:val="en-US" w:eastAsia="zh-CN"/>
        </w:rPr>
        <w:t>12</w:t>
      </w:r>
      <w:r>
        <w:rPr>
          <w:rFonts w:hint="eastAsia" w:ascii="宋体" w:hAnsi="宋体" w:eastAsia="宋体" w:cs="宋体"/>
          <w:b/>
          <w:bCs/>
          <w:sz w:val="24"/>
          <w:szCs w:val="32"/>
          <w:highlight w:val="none"/>
        </w:rPr>
        <w:t>日</w:t>
      </w:r>
      <w:r>
        <w:rPr>
          <w:rFonts w:hint="eastAsia" w:ascii="宋体" w:hAnsi="宋体" w:eastAsia="宋体" w:cs="宋体"/>
          <w:b/>
          <w:bCs/>
          <w:sz w:val="24"/>
          <w:szCs w:val="32"/>
          <w:highlight w:val="none"/>
          <w:lang w:eastAsia="zh-CN"/>
        </w:rPr>
        <w:t>下</w:t>
      </w:r>
      <w:r>
        <w:rPr>
          <w:rFonts w:hint="eastAsia" w:ascii="宋体" w:hAnsi="宋体" w:eastAsia="宋体" w:cs="宋体"/>
          <w:b/>
          <w:bCs/>
          <w:sz w:val="24"/>
          <w:szCs w:val="32"/>
          <w:highlight w:val="none"/>
        </w:rPr>
        <w:t>午</w:t>
      </w:r>
      <w:r>
        <w:rPr>
          <w:rFonts w:hint="eastAsia" w:ascii="宋体" w:hAnsi="宋体" w:eastAsia="宋体" w:cs="宋体"/>
          <w:b/>
          <w:bCs/>
          <w:sz w:val="24"/>
          <w:szCs w:val="32"/>
          <w:highlight w:val="none"/>
          <w:u w:val="single"/>
          <w:lang w:val="en-US" w:eastAsia="zh-CN"/>
        </w:rPr>
        <w:t>15:00</w:t>
      </w:r>
      <w:r>
        <w:rPr>
          <w:rFonts w:hint="eastAsia" w:ascii="宋体" w:hAnsi="宋体" w:eastAsia="宋体" w:cs="宋体"/>
          <w:sz w:val="24"/>
          <w:szCs w:val="32"/>
          <w:highlight w:val="none"/>
        </w:rPr>
        <w:t>截止前密封邮寄至</w:t>
      </w:r>
      <w:r>
        <w:rPr>
          <w:rFonts w:hint="eastAsia" w:ascii="宋体" w:hAnsi="宋体" w:eastAsia="宋体" w:cs="宋体"/>
          <w:sz w:val="24"/>
          <w:szCs w:val="32"/>
          <w:highlight w:val="none"/>
          <w:lang w:eastAsia="zh-CN"/>
        </w:rPr>
        <w:t>：</w:t>
      </w:r>
      <w:r>
        <w:rPr>
          <w:rFonts w:hint="eastAsia" w:ascii="宋体" w:hAnsi="宋体" w:eastAsia="宋体" w:cs="宋体"/>
          <w:sz w:val="24"/>
          <w:szCs w:val="32"/>
          <w:highlight w:val="none"/>
        </w:rPr>
        <w:t>江苏省</w:t>
      </w:r>
      <w:r>
        <w:rPr>
          <w:rFonts w:hint="eastAsia" w:ascii="宋体" w:hAnsi="宋体" w:eastAsia="宋体" w:cs="宋体"/>
          <w:sz w:val="24"/>
          <w:szCs w:val="32"/>
          <w:highlight w:val="none"/>
          <w:lang w:eastAsia="zh-CN"/>
        </w:rPr>
        <w:t>启东市公园南路</w:t>
      </w:r>
      <w:r>
        <w:rPr>
          <w:rFonts w:hint="eastAsia" w:ascii="宋体" w:hAnsi="宋体" w:eastAsia="宋体" w:cs="宋体"/>
          <w:sz w:val="24"/>
          <w:szCs w:val="32"/>
          <w:highlight w:val="none"/>
          <w:lang w:val="en-US" w:eastAsia="zh-CN"/>
        </w:rPr>
        <w:t>200号启晟大厦前台 (收件人：李女士，</w:t>
      </w:r>
      <w:r>
        <w:rPr>
          <w:rFonts w:hint="eastAsia" w:ascii="宋体" w:hAnsi="宋体" w:eastAsia="宋体" w:cs="宋体"/>
          <w:sz w:val="24"/>
          <w:szCs w:val="32"/>
          <w:highlight w:val="none"/>
        </w:rPr>
        <w:t>联系电话：</w:t>
      </w:r>
      <w:r>
        <w:rPr>
          <w:rFonts w:hint="eastAsia" w:ascii="宋体" w:hAnsi="宋体" w:eastAsia="宋体" w:cs="宋体"/>
          <w:sz w:val="24"/>
          <w:szCs w:val="32"/>
          <w:highlight w:val="none"/>
          <w:lang w:val="en-US" w:eastAsia="zh-CN"/>
        </w:rPr>
        <w:t>0513-80920515</w:t>
      </w:r>
      <w:r>
        <w:rPr>
          <w:rFonts w:hint="eastAsia" w:ascii="宋体" w:hAnsi="宋体" w:eastAsia="宋体" w:cs="宋体"/>
          <w:sz w:val="24"/>
          <w:szCs w:val="32"/>
          <w:highlight w:val="none"/>
        </w:rPr>
        <w:t>)。</w:t>
      </w:r>
    </w:p>
    <w:p w14:paraId="454D1327">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32"/>
          <w:highlight w:val="none"/>
          <w:u w:val="none"/>
          <w:lang w:val="en-US" w:eastAsia="zh-CN"/>
        </w:rPr>
      </w:pPr>
      <w:r>
        <w:rPr>
          <w:rFonts w:hint="eastAsia" w:ascii="宋体" w:hAnsi="宋体" w:eastAsia="宋体" w:cs="宋体"/>
          <w:b w:val="0"/>
          <w:bCs w:val="0"/>
          <w:sz w:val="24"/>
          <w:szCs w:val="32"/>
          <w:highlight w:val="none"/>
          <w:u w:val="none"/>
        </w:rPr>
        <w:t>开标时间：</w:t>
      </w:r>
      <w:r>
        <w:rPr>
          <w:rFonts w:hint="eastAsia" w:ascii="宋体" w:hAnsi="宋体" w:eastAsia="宋体" w:cs="宋体"/>
          <w:b w:val="0"/>
          <w:bCs w:val="0"/>
          <w:sz w:val="24"/>
          <w:szCs w:val="32"/>
          <w:highlight w:val="none"/>
          <w:u w:val="none"/>
          <w:lang w:val="en-US" w:eastAsia="zh-CN"/>
        </w:rPr>
        <w:t>2025</w:t>
      </w:r>
      <w:r>
        <w:rPr>
          <w:rFonts w:hint="eastAsia" w:ascii="宋体" w:hAnsi="宋体" w:eastAsia="宋体" w:cs="宋体"/>
          <w:b w:val="0"/>
          <w:bCs w:val="0"/>
          <w:sz w:val="24"/>
          <w:szCs w:val="32"/>
          <w:highlight w:val="none"/>
          <w:u w:val="none"/>
        </w:rPr>
        <w:t>年</w:t>
      </w:r>
      <w:r>
        <w:rPr>
          <w:rFonts w:hint="eastAsia" w:ascii="宋体" w:hAnsi="宋体" w:eastAsia="宋体" w:cs="宋体"/>
          <w:b w:val="0"/>
          <w:bCs w:val="0"/>
          <w:sz w:val="24"/>
          <w:szCs w:val="32"/>
          <w:highlight w:val="none"/>
          <w:u w:val="none"/>
          <w:lang w:val="en-US" w:eastAsia="zh-CN"/>
        </w:rPr>
        <w:t>12</w:t>
      </w:r>
      <w:r>
        <w:rPr>
          <w:rFonts w:hint="eastAsia" w:ascii="宋体" w:hAnsi="宋体" w:eastAsia="宋体" w:cs="宋体"/>
          <w:b w:val="0"/>
          <w:bCs w:val="0"/>
          <w:sz w:val="24"/>
          <w:szCs w:val="32"/>
          <w:highlight w:val="none"/>
          <w:u w:val="none"/>
        </w:rPr>
        <w:t>月</w:t>
      </w:r>
      <w:r>
        <w:rPr>
          <w:rFonts w:hint="eastAsia" w:ascii="宋体" w:hAnsi="宋体" w:eastAsia="宋体" w:cs="宋体"/>
          <w:b w:val="0"/>
          <w:bCs w:val="0"/>
          <w:sz w:val="24"/>
          <w:szCs w:val="32"/>
          <w:highlight w:val="none"/>
          <w:u w:val="none"/>
          <w:lang w:val="en-US" w:eastAsia="zh-CN"/>
        </w:rPr>
        <w:t>12</w:t>
      </w:r>
      <w:r>
        <w:rPr>
          <w:rFonts w:hint="eastAsia" w:ascii="宋体" w:hAnsi="宋体" w:eastAsia="宋体" w:cs="宋体"/>
          <w:b w:val="0"/>
          <w:bCs w:val="0"/>
          <w:sz w:val="24"/>
          <w:szCs w:val="32"/>
          <w:highlight w:val="none"/>
          <w:u w:val="none"/>
        </w:rPr>
        <w:t>日</w:t>
      </w:r>
      <w:r>
        <w:rPr>
          <w:rFonts w:hint="eastAsia" w:ascii="宋体" w:hAnsi="宋体" w:eastAsia="宋体" w:cs="宋体"/>
          <w:b w:val="0"/>
          <w:bCs w:val="0"/>
          <w:sz w:val="24"/>
          <w:szCs w:val="32"/>
          <w:highlight w:val="none"/>
          <w:u w:val="none"/>
          <w:lang w:val="en-US" w:eastAsia="zh-CN"/>
        </w:rPr>
        <w:t xml:space="preserve">下午15:00 </w:t>
      </w:r>
    </w:p>
    <w:p w14:paraId="14A72244">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开标地点：江苏</w:t>
      </w:r>
      <w:r>
        <w:rPr>
          <w:rFonts w:hint="eastAsia" w:ascii="宋体" w:hAnsi="宋体" w:eastAsia="宋体" w:cs="宋体"/>
          <w:sz w:val="24"/>
          <w:szCs w:val="32"/>
          <w:lang w:eastAsia="zh-CN"/>
        </w:rPr>
        <w:t>启晟</w:t>
      </w:r>
      <w:r>
        <w:rPr>
          <w:rFonts w:hint="eastAsia" w:ascii="宋体" w:hAnsi="宋体" w:eastAsia="宋体" w:cs="宋体"/>
          <w:sz w:val="24"/>
          <w:szCs w:val="32"/>
        </w:rPr>
        <w:t>集团有限公司</w:t>
      </w:r>
      <w:r>
        <w:rPr>
          <w:rFonts w:hint="eastAsia" w:ascii="宋体" w:hAnsi="宋体" w:eastAsia="宋体" w:cs="宋体"/>
          <w:sz w:val="24"/>
          <w:szCs w:val="32"/>
          <w:lang w:eastAsia="zh-CN"/>
        </w:rPr>
        <w:t>集采中心</w:t>
      </w:r>
      <w:r>
        <w:rPr>
          <w:rFonts w:hint="eastAsia" w:ascii="宋体" w:hAnsi="宋体" w:eastAsia="宋体" w:cs="宋体"/>
          <w:sz w:val="24"/>
          <w:szCs w:val="32"/>
        </w:rPr>
        <w:t>开标室</w:t>
      </w:r>
    </w:p>
    <w:p w14:paraId="1D0116F1">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color w:val="auto"/>
          <w:sz w:val="24"/>
          <w:szCs w:val="32"/>
        </w:rPr>
        <w:t>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w:t>
      </w:r>
      <w:r>
        <w:rPr>
          <w:rFonts w:hint="eastAsia" w:ascii="宋体" w:hAnsi="宋体" w:eastAsia="宋体" w:cs="宋体"/>
          <w:sz w:val="24"/>
          <w:szCs w:val="32"/>
        </w:rPr>
        <w:t xml:space="preserve"> </w:t>
      </w:r>
    </w:p>
    <w:p w14:paraId="3875DD98">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5、</w:t>
      </w:r>
      <w:r>
        <w:rPr>
          <w:rFonts w:hint="eastAsia" w:ascii="宋体" w:hAnsi="宋体" w:eastAsia="宋体" w:cs="宋体"/>
          <w:sz w:val="24"/>
          <w:szCs w:val="32"/>
        </w:rPr>
        <w:t>报价保证金</w:t>
      </w:r>
      <w:r>
        <w:rPr>
          <w:rFonts w:hint="eastAsia" w:ascii="宋体" w:hAnsi="宋体" w:eastAsia="宋体" w:cs="宋体"/>
          <w:sz w:val="24"/>
          <w:szCs w:val="32"/>
          <w:lang w:eastAsia="zh-CN"/>
        </w:rPr>
        <w:t>：</w:t>
      </w:r>
      <w:r>
        <w:rPr>
          <w:rFonts w:hint="eastAsia" w:ascii="宋体" w:hAnsi="宋体" w:eastAsia="宋体" w:cs="宋体"/>
          <w:sz w:val="24"/>
          <w:szCs w:val="32"/>
        </w:rPr>
        <w:t>本项目不收取报价保证金。</w:t>
      </w:r>
    </w:p>
    <w:p w14:paraId="33E2BEF0">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四、</w:t>
      </w:r>
      <w:r>
        <w:rPr>
          <w:rFonts w:hint="eastAsia" w:ascii="宋体" w:hAnsi="宋体" w:eastAsia="宋体" w:cs="宋体"/>
          <w:sz w:val="24"/>
          <w:szCs w:val="32"/>
        </w:rPr>
        <w:t>商务部分要求</w:t>
      </w:r>
    </w:p>
    <w:p w14:paraId="5A5D14AC">
      <w:pPr>
        <w:spacing w:line="480" w:lineRule="exact"/>
        <w:ind w:firstLine="480" w:firstLineChars="200"/>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1、质量要求：</w:t>
      </w:r>
      <w:r>
        <w:rPr>
          <w:rFonts w:hint="eastAsia" w:ascii="宋体" w:hAnsi="宋体" w:eastAsia="宋体" w:cs="宋体"/>
          <w:color w:val="auto"/>
          <w:kern w:val="2"/>
          <w:sz w:val="24"/>
          <w:szCs w:val="32"/>
          <w:lang w:val="en-US" w:eastAsia="zh-CN" w:bidi="ar-SA"/>
        </w:rPr>
        <w:t>出具符合采购单位要求的</w:t>
      </w:r>
      <w:r>
        <w:rPr>
          <w:rFonts w:hint="eastAsia" w:ascii="宋体" w:hAnsi="宋体" w:eastAsia="宋体" w:cs="宋体"/>
          <w:kern w:val="2"/>
          <w:sz w:val="24"/>
          <w:szCs w:val="32"/>
          <w:lang w:val="en-US" w:eastAsia="zh-CN" w:bidi="ar-SA"/>
        </w:rPr>
        <w:t>测绘报告。</w:t>
      </w:r>
    </w:p>
    <w:p w14:paraId="761B0ED1">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2、本项目的技术标准与规范：本项目采用的技术标准与规范按国家、省、市有关行业主管部门制定的技术标准、规范执行，如有变更以最新发布的为准。</w:t>
      </w:r>
    </w:p>
    <w:p w14:paraId="31905F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80" w:lineRule="exact"/>
        <w:ind w:right="0" w:firstLine="480" w:firstLineChars="200"/>
        <w:jc w:val="left"/>
        <w:textAlignment w:val="auto"/>
        <w:rPr>
          <w:rFonts w:hint="default"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3、</w:t>
      </w:r>
      <w:r>
        <w:rPr>
          <w:rFonts w:hint="eastAsia" w:ascii="宋体" w:hAnsi="宋体" w:eastAsia="宋体" w:cs="宋体"/>
          <w:color w:val="auto"/>
          <w:kern w:val="2"/>
          <w:sz w:val="24"/>
          <w:szCs w:val="32"/>
          <w:lang w:val="en-US" w:eastAsia="zh-CN" w:bidi="ar-SA"/>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4F6C6F72">
      <w:pPr>
        <w:keepNext w:val="0"/>
        <w:keepLines w:val="0"/>
        <w:pageBreakBefore w:val="0"/>
        <w:numPr>
          <w:ilvl w:val="0"/>
          <w:numId w:val="0"/>
        </w:numPr>
        <w:kinsoku/>
        <w:wordWrap/>
        <w:overflowPunct/>
        <w:topLinePunct w:val="0"/>
        <w:autoSpaceDE/>
        <w:autoSpaceDN/>
        <w:bidi w:val="0"/>
        <w:adjustRightInd/>
        <w:snapToGrid/>
        <w:spacing w:line="440" w:lineRule="exact"/>
        <w:ind w:leftChars="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五、</w:t>
      </w:r>
      <w:r>
        <w:rPr>
          <w:rFonts w:hint="eastAsia" w:ascii="宋体" w:hAnsi="宋体" w:eastAsia="宋体" w:cs="宋体"/>
          <w:sz w:val="24"/>
          <w:szCs w:val="32"/>
        </w:rPr>
        <w:t>合同的签订及注意事项</w:t>
      </w:r>
    </w:p>
    <w:p w14:paraId="16F3436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1、</w:t>
      </w:r>
      <w:r>
        <w:rPr>
          <w:rFonts w:hint="eastAsia" w:ascii="宋体" w:hAnsi="宋体" w:eastAsia="宋体" w:cs="宋体"/>
          <w:sz w:val="24"/>
          <w:szCs w:val="32"/>
        </w:rPr>
        <w:t>成交结果将在相关网站予以公布，公示期内对成交结果没有异议的，将确定成交候选人为成交供应商。成交供应商须在规定的时限内与采购单位签订合同。</w:t>
      </w:r>
    </w:p>
    <w:p w14:paraId="604DAE0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成交供应商因自身原因不能订立合同或不能履行合同的，采购单位将取消其成交资格，同时相关主管部门将对成交供应商作以下处理：记入不良信誉，并按《政府采购法》有关规定，暂停其在启东市场的政府采购资格。</w:t>
      </w:r>
    </w:p>
    <w:p w14:paraId="61EB11BD">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六、成交原则</w:t>
      </w:r>
    </w:p>
    <w:p w14:paraId="5D661CD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符合采购需求且含税报价最低者成交，如最低报价有相同者，则采购单位采取抽签的方式确定成交人。</w:t>
      </w:r>
    </w:p>
    <w:p w14:paraId="39A3214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投标单位需满三家。</w:t>
      </w:r>
    </w:p>
    <w:p w14:paraId="6638E3B4">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highlight w:val="none"/>
          <w:lang w:eastAsia="zh-CN"/>
        </w:rPr>
      </w:pPr>
      <w:r>
        <w:rPr>
          <w:rFonts w:hint="eastAsia" w:ascii="宋体" w:hAnsi="宋体" w:eastAsia="宋体" w:cs="宋体"/>
          <w:sz w:val="24"/>
          <w:szCs w:val="32"/>
          <w:highlight w:val="none"/>
          <w:lang w:eastAsia="zh-CN"/>
        </w:rPr>
        <w:t>七、付款方式</w:t>
      </w:r>
    </w:p>
    <w:p w14:paraId="77C831E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采购单位收到符合要求的测绘报告及合法有效的增值税专用发票后30个工作日内一次性支付服务费。成交供应商未按时提供增值税专用发票的，采购单位有权不予付款，且不承担任何逾期付款责任（包括但不限于违约金、逾期付款损失等）</w:t>
      </w:r>
      <w:r>
        <w:rPr>
          <w:rFonts w:hint="eastAsia" w:ascii="宋体" w:hAnsi="宋体" w:eastAsia="宋体" w:cs="宋体"/>
          <w:sz w:val="24"/>
          <w:szCs w:val="32"/>
          <w:lang w:val="en-US" w:eastAsia="zh-CN"/>
        </w:rPr>
        <w:t>。</w:t>
      </w:r>
    </w:p>
    <w:p w14:paraId="212CDC33">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14:paraId="3AD7F63F">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14:paraId="7B949033">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14:paraId="74C57638">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启东安瑞达开发建设有限公司</w:t>
      </w:r>
    </w:p>
    <w:p w14:paraId="62673085">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lang w:val="en-US" w:eastAsia="zh-CN"/>
        </w:rPr>
        <w:t>2025</w:t>
      </w:r>
      <w:r>
        <w:rPr>
          <w:rFonts w:hint="eastAsia" w:ascii="宋体" w:hAnsi="宋体" w:eastAsia="宋体" w:cs="宋体"/>
          <w:sz w:val="24"/>
          <w:szCs w:val="32"/>
          <w:highlight w:val="none"/>
        </w:rPr>
        <w:t>年</w:t>
      </w:r>
      <w:r>
        <w:rPr>
          <w:rFonts w:hint="eastAsia" w:ascii="宋体" w:hAnsi="宋体" w:eastAsia="宋体" w:cs="宋体"/>
          <w:sz w:val="24"/>
          <w:szCs w:val="32"/>
          <w:highlight w:val="none"/>
          <w:lang w:val="en-US" w:eastAsia="zh-CN"/>
        </w:rPr>
        <w:t>12</w:t>
      </w:r>
      <w:r>
        <w:rPr>
          <w:rFonts w:hint="eastAsia" w:ascii="宋体" w:hAnsi="宋体" w:eastAsia="宋体" w:cs="宋体"/>
          <w:sz w:val="24"/>
          <w:szCs w:val="32"/>
          <w:highlight w:val="none"/>
        </w:rPr>
        <w:t>月</w:t>
      </w:r>
      <w:r>
        <w:rPr>
          <w:rFonts w:hint="eastAsia" w:ascii="宋体" w:hAnsi="宋体" w:eastAsia="宋体" w:cs="宋体"/>
          <w:sz w:val="24"/>
          <w:szCs w:val="32"/>
          <w:highlight w:val="none"/>
          <w:lang w:val="en-US" w:eastAsia="zh-CN"/>
        </w:rPr>
        <w:t>05</w:t>
      </w:r>
      <w:r>
        <w:rPr>
          <w:rFonts w:hint="eastAsia" w:ascii="宋体" w:hAnsi="宋体" w:eastAsia="宋体" w:cs="宋体"/>
          <w:sz w:val="24"/>
          <w:szCs w:val="32"/>
          <w:highlight w:val="none"/>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49B4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383C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1383C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612A"/>
    <w:rsid w:val="0259629F"/>
    <w:rsid w:val="04573FFD"/>
    <w:rsid w:val="05872FAB"/>
    <w:rsid w:val="05DE75CE"/>
    <w:rsid w:val="06FD08ED"/>
    <w:rsid w:val="07A5743E"/>
    <w:rsid w:val="08422A5C"/>
    <w:rsid w:val="086230FE"/>
    <w:rsid w:val="0B9E444D"/>
    <w:rsid w:val="0F4D385B"/>
    <w:rsid w:val="0FF245EB"/>
    <w:rsid w:val="108703E7"/>
    <w:rsid w:val="12380CAF"/>
    <w:rsid w:val="13386C1E"/>
    <w:rsid w:val="141D437D"/>
    <w:rsid w:val="147815B3"/>
    <w:rsid w:val="17824D2F"/>
    <w:rsid w:val="18344781"/>
    <w:rsid w:val="186C142F"/>
    <w:rsid w:val="189746FE"/>
    <w:rsid w:val="1B826FFA"/>
    <w:rsid w:val="1CCC4663"/>
    <w:rsid w:val="1D904DB0"/>
    <w:rsid w:val="1E2642CF"/>
    <w:rsid w:val="1F274302"/>
    <w:rsid w:val="1F4C78B0"/>
    <w:rsid w:val="23182955"/>
    <w:rsid w:val="25303D77"/>
    <w:rsid w:val="25B60C44"/>
    <w:rsid w:val="262579C2"/>
    <w:rsid w:val="266D01A2"/>
    <w:rsid w:val="294066EC"/>
    <w:rsid w:val="294947E5"/>
    <w:rsid w:val="296C74E1"/>
    <w:rsid w:val="2A135BAE"/>
    <w:rsid w:val="2AB6159E"/>
    <w:rsid w:val="2E032A06"/>
    <w:rsid w:val="2E1C04AA"/>
    <w:rsid w:val="2E291E44"/>
    <w:rsid w:val="2F8C3DBF"/>
    <w:rsid w:val="304F751B"/>
    <w:rsid w:val="31A33026"/>
    <w:rsid w:val="323A2127"/>
    <w:rsid w:val="323C7C18"/>
    <w:rsid w:val="34C80ADD"/>
    <w:rsid w:val="352154CD"/>
    <w:rsid w:val="35C02D69"/>
    <w:rsid w:val="364F6C0E"/>
    <w:rsid w:val="37963E26"/>
    <w:rsid w:val="37C36E66"/>
    <w:rsid w:val="383C3143"/>
    <w:rsid w:val="392E6B63"/>
    <w:rsid w:val="3A733D5B"/>
    <w:rsid w:val="3CAA23A2"/>
    <w:rsid w:val="3D516CC2"/>
    <w:rsid w:val="3F892175"/>
    <w:rsid w:val="405E7C9B"/>
    <w:rsid w:val="41D852BC"/>
    <w:rsid w:val="42485A45"/>
    <w:rsid w:val="44E906E3"/>
    <w:rsid w:val="44FE772F"/>
    <w:rsid w:val="451F3201"/>
    <w:rsid w:val="45C10B4B"/>
    <w:rsid w:val="46853538"/>
    <w:rsid w:val="46E30305"/>
    <w:rsid w:val="486E0FF2"/>
    <w:rsid w:val="497F54EC"/>
    <w:rsid w:val="49E317C8"/>
    <w:rsid w:val="4B1D3871"/>
    <w:rsid w:val="4BA821A3"/>
    <w:rsid w:val="4BFB288F"/>
    <w:rsid w:val="4C1769A7"/>
    <w:rsid w:val="4C1C66ED"/>
    <w:rsid w:val="4C510646"/>
    <w:rsid w:val="4D7E765F"/>
    <w:rsid w:val="4E962559"/>
    <w:rsid w:val="4F153217"/>
    <w:rsid w:val="505A46D7"/>
    <w:rsid w:val="54F63F7F"/>
    <w:rsid w:val="56E94A7A"/>
    <w:rsid w:val="575E0F3C"/>
    <w:rsid w:val="581A595D"/>
    <w:rsid w:val="588C0756"/>
    <w:rsid w:val="58D03034"/>
    <w:rsid w:val="59B92BF4"/>
    <w:rsid w:val="59C12008"/>
    <w:rsid w:val="5B2D7FCE"/>
    <w:rsid w:val="5B860DDB"/>
    <w:rsid w:val="5BDB00C7"/>
    <w:rsid w:val="5BDE3CB3"/>
    <w:rsid w:val="5D275545"/>
    <w:rsid w:val="5D680188"/>
    <w:rsid w:val="60ED5E93"/>
    <w:rsid w:val="61B0665D"/>
    <w:rsid w:val="61D70CB9"/>
    <w:rsid w:val="63C27722"/>
    <w:rsid w:val="643A5F30"/>
    <w:rsid w:val="651B17E0"/>
    <w:rsid w:val="65544699"/>
    <w:rsid w:val="656B4E5D"/>
    <w:rsid w:val="668D2F14"/>
    <w:rsid w:val="668F2A3A"/>
    <w:rsid w:val="67AA7E25"/>
    <w:rsid w:val="67BC2E06"/>
    <w:rsid w:val="689A7DBD"/>
    <w:rsid w:val="693059C0"/>
    <w:rsid w:val="6A3D5371"/>
    <w:rsid w:val="6BA46902"/>
    <w:rsid w:val="6BB032C1"/>
    <w:rsid w:val="6C044D2B"/>
    <w:rsid w:val="6CE413AC"/>
    <w:rsid w:val="6E063004"/>
    <w:rsid w:val="6F3C6EA4"/>
    <w:rsid w:val="72281098"/>
    <w:rsid w:val="735955DB"/>
    <w:rsid w:val="73E607BC"/>
    <w:rsid w:val="74E724EC"/>
    <w:rsid w:val="77CA669B"/>
    <w:rsid w:val="77F8480C"/>
    <w:rsid w:val="78C5624B"/>
    <w:rsid w:val="78E01FCD"/>
    <w:rsid w:val="79A670BB"/>
    <w:rsid w:val="7A3E7E41"/>
    <w:rsid w:val="7CF6426C"/>
    <w:rsid w:val="7D8775BA"/>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1681</Words>
  <Characters>1738</Characters>
  <Lines>0</Lines>
  <Paragraphs>0</Paragraphs>
  <TotalTime>2</TotalTime>
  <ScaleCrop>false</ScaleCrop>
  <LinksUpToDate>false</LinksUpToDate>
  <CharactersWithSpaces>1744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集采中心</cp:lastModifiedBy>
  <dcterms:modified xsi:type="dcterms:W3CDTF">2025-12-05T07:23:11Z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eyJoZGlkIjoiN2JjYTk1ZGI5ODBjMGI1ODI5YWM1YWRiYzliMjUyYmQiLCJ1c2VySWQiOiI0Njg4ODY0ODUifQ==</vt:lpwstr>
  </property>
  <property fmtid="{D5CDD505-2E9C-101B-9397-08002B2CF9AE}" pid="4" name="ICV">
    <vt:lpwstr>F7BC102F24DB4B1499EB7D26495044D0_13</vt:lpwstr>
  </property>
</Properties>
</file>